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E51" w:rsidRDefault="00FE3E51"/>
    <w:p w:rsidR="0057331D" w:rsidRDefault="0057331D"/>
    <w:p w:rsidR="0057331D" w:rsidRDefault="00C76A04" w:rsidP="00C76A04">
      <w:pPr>
        <w:jc w:val="center"/>
      </w:pPr>
      <w:r w:rsidRPr="00C76A04">
        <w:rPr>
          <w:noProof/>
          <w:lang w:eastAsia="fr-FR"/>
        </w:rPr>
        <w:drawing>
          <wp:inline distT="0" distB="0" distL="0" distR="0">
            <wp:extent cx="2924175" cy="1771650"/>
            <wp:effectExtent l="0" t="0" r="9525" b="0"/>
            <wp:docPr id="1" name="Image 1" descr="C:\Users\Sylvie\Pictures\SPELC\I-PR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vie\Pictures\SPELC\I-PROF.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4175" cy="1771650"/>
                    </a:xfrm>
                    <a:prstGeom prst="rect">
                      <a:avLst/>
                    </a:prstGeom>
                    <a:noFill/>
                    <a:ln>
                      <a:noFill/>
                    </a:ln>
                  </pic:spPr>
                </pic:pic>
              </a:graphicData>
            </a:graphic>
          </wp:inline>
        </w:drawing>
      </w:r>
    </w:p>
    <w:p w:rsidR="00C76A04" w:rsidRDefault="00C76A04" w:rsidP="0057331D">
      <w:pPr>
        <w:pStyle w:val="Titre2"/>
        <w:spacing w:before="450" w:beforeAutospacing="0" w:after="345" w:afterAutospacing="0"/>
        <w:rPr>
          <w:rFonts w:asciiTheme="minorHAnsi" w:hAnsiTheme="minorHAnsi" w:cstheme="minorHAnsi"/>
          <w:bCs w:val="0"/>
          <w:sz w:val="32"/>
          <w:szCs w:val="32"/>
        </w:rPr>
      </w:pPr>
    </w:p>
    <w:p w:rsidR="00C76A04" w:rsidRDefault="00C76A04" w:rsidP="0057331D">
      <w:pPr>
        <w:pStyle w:val="Titre2"/>
        <w:spacing w:before="450" w:beforeAutospacing="0" w:after="345" w:afterAutospacing="0"/>
        <w:rPr>
          <w:rFonts w:asciiTheme="minorHAnsi" w:hAnsiTheme="minorHAnsi" w:cstheme="minorHAnsi"/>
          <w:bCs w:val="0"/>
          <w:sz w:val="32"/>
          <w:szCs w:val="32"/>
        </w:rPr>
      </w:pPr>
    </w:p>
    <w:p w:rsidR="0057331D" w:rsidRPr="0057331D" w:rsidRDefault="0057331D" w:rsidP="0057331D">
      <w:pPr>
        <w:pStyle w:val="Titre2"/>
        <w:spacing w:before="450" w:beforeAutospacing="0" w:after="345" w:afterAutospacing="0"/>
        <w:rPr>
          <w:rFonts w:asciiTheme="minorHAnsi" w:hAnsiTheme="minorHAnsi" w:cstheme="minorHAnsi"/>
          <w:bCs w:val="0"/>
          <w:sz w:val="32"/>
          <w:szCs w:val="32"/>
        </w:rPr>
      </w:pPr>
      <w:bookmarkStart w:id="0" w:name="_GoBack"/>
      <w:bookmarkEnd w:id="0"/>
      <w:r w:rsidRPr="0057331D">
        <w:rPr>
          <w:rFonts w:asciiTheme="minorHAnsi" w:hAnsiTheme="minorHAnsi" w:cstheme="minorHAnsi"/>
          <w:bCs w:val="0"/>
          <w:sz w:val="32"/>
          <w:szCs w:val="32"/>
        </w:rPr>
        <w:t>Gérer sa carrière avec I-Prof</w:t>
      </w:r>
    </w:p>
    <w:p w:rsidR="0057331D" w:rsidRDefault="0057331D" w:rsidP="0057331D">
      <w:pPr>
        <w:pStyle w:val="NormalWeb"/>
        <w:spacing w:before="0" w:beforeAutospacing="0" w:after="345" w:afterAutospacing="0"/>
        <w:jc w:val="both"/>
        <w:rPr>
          <w:rFonts w:asciiTheme="minorHAnsi" w:hAnsiTheme="minorHAnsi" w:cstheme="minorHAnsi"/>
          <w:color w:val="000000"/>
        </w:rPr>
      </w:pPr>
      <w:r w:rsidRPr="0057331D">
        <w:rPr>
          <w:rFonts w:asciiTheme="minorHAnsi" w:hAnsiTheme="minorHAnsi" w:cstheme="minorHAnsi"/>
          <w:color w:val="000000"/>
        </w:rPr>
        <w:t>Il s'agit de mettre à disposition de chaque enseignant d'une part l'ensemble des informations dont dispose l'administration concernant sa vie professionnelle (données issues des applications de gestion), d'autre part les principaux textes juridiques de référence, la description des procédures de gestion, les résultats d'un acte de gestion le concernant, etc.</w:t>
      </w:r>
      <w:r w:rsidRPr="0057331D">
        <w:rPr>
          <w:rFonts w:asciiTheme="minorHAnsi" w:hAnsiTheme="minorHAnsi" w:cstheme="minorHAnsi"/>
          <w:color w:val="000000"/>
        </w:rPr>
        <w:t xml:space="preserve"> </w:t>
      </w:r>
    </w:p>
    <w:p w:rsidR="0057331D" w:rsidRPr="0057331D" w:rsidRDefault="0057331D" w:rsidP="0057331D">
      <w:pPr>
        <w:pStyle w:val="NormalWeb"/>
        <w:spacing w:before="0" w:beforeAutospacing="0" w:after="345" w:afterAutospacing="0"/>
        <w:jc w:val="both"/>
        <w:rPr>
          <w:rFonts w:asciiTheme="minorHAnsi" w:hAnsiTheme="minorHAnsi" w:cstheme="minorHAnsi"/>
          <w:color w:val="000000"/>
        </w:rPr>
      </w:pPr>
      <w:r w:rsidRPr="0057331D">
        <w:rPr>
          <w:rFonts w:asciiTheme="minorHAnsi" w:hAnsiTheme="minorHAnsi" w:cstheme="minorHAnsi"/>
          <w:color w:val="000000"/>
        </w:rPr>
        <w:t>Par I-Prof, chaque enseignant peut, s'il le souhaite, compléter son dossier en y ajoutant des informations (formations, diplômes, activités professionnelles) permettant à l'administration de mieux cerner ses aptitudes et ses compétences.</w:t>
      </w:r>
      <w:r w:rsidRPr="0057331D">
        <w:rPr>
          <w:rFonts w:asciiTheme="minorHAnsi" w:hAnsiTheme="minorHAnsi" w:cstheme="minorHAnsi"/>
          <w:color w:val="000000"/>
        </w:rPr>
        <w:t xml:space="preserve"> </w:t>
      </w:r>
      <w:r w:rsidRPr="0057331D">
        <w:rPr>
          <w:rFonts w:asciiTheme="minorHAnsi" w:hAnsiTheme="minorHAnsi" w:cstheme="minorHAnsi"/>
          <w:color w:val="000000"/>
        </w:rPr>
        <w:t>Chaque enseignant est en relation directe avec un correspondant unique pour tous les actes de gestion le concernant. Il bénéficie ainsi de conseils et d'informations adaptés à son profil.</w:t>
      </w:r>
    </w:p>
    <w:p w:rsidR="0057331D" w:rsidRDefault="0057331D"/>
    <w:sectPr w:rsidR="00573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51"/>
    <w:rsid w:val="0057331D"/>
    <w:rsid w:val="006419F5"/>
    <w:rsid w:val="00762BD4"/>
    <w:rsid w:val="00C76A04"/>
    <w:rsid w:val="00FE3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426AA-A06F-411E-A334-1CEE7741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E3E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E3E5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E3E5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5961">
      <w:bodyDiv w:val="1"/>
      <w:marLeft w:val="0"/>
      <w:marRight w:val="0"/>
      <w:marTop w:val="0"/>
      <w:marBottom w:val="0"/>
      <w:divBdr>
        <w:top w:val="none" w:sz="0" w:space="0" w:color="auto"/>
        <w:left w:val="none" w:sz="0" w:space="0" w:color="auto"/>
        <w:bottom w:val="none" w:sz="0" w:space="0" w:color="auto"/>
        <w:right w:val="none" w:sz="0" w:space="0" w:color="auto"/>
      </w:divBdr>
    </w:div>
    <w:div w:id="682900813">
      <w:bodyDiv w:val="1"/>
      <w:marLeft w:val="0"/>
      <w:marRight w:val="0"/>
      <w:marTop w:val="0"/>
      <w:marBottom w:val="0"/>
      <w:divBdr>
        <w:top w:val="none" w:sz="0" w:space="0" w:color="auto"/>
        <w:left w:val="none" w:sz="0" w:space="0" w:color="auto"/>
        <w:bottom w:val="none" w:sz="0" w:space="0" w:color="auto"/>
        <w:right w:val="none" w:sz="0" w:space="0" w:color="auto"/>
      </w:divBdr>
    </w:div>
    <w:div w:id="14431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126</Words>
  <Characters>699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1</cp:revision>
  <dcterms:created xsi:type="dcterms:W3CDTF">2023-03-10T12:34:00Z</dcterms:created>
  <dcterms:modified xsi:type="dcterms:W3CDTF">2023-03-10T13:11:00Z</dcterms:modified>
</cp:coreProperties>
</file>